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7D5B5">
      <w:pPr>
        <w:pStyle w:val="2"/>
        <w:spacing w:before="181" w:line="219" w:lineRule="auto"/>
        <w:ind w:left="3057"/>
        <w:jc w:val="both"/>
        <w:outlineLvl w:val="0"/>
        <w:rPr>
          <w:sz w:val="18"/>
          <w:szCs w:val="18"/>
        </w:rPr>
      </w:pPr>
      <w:r>
        <w:rPr>
          <w:b/>
          <w:bCs/>
          <w:spacing w:val="-4"/>
          <w:sz w:val="18"/>
          <w:szCs w:val="18"/>
        </w:rPr>
        <w:t>论文著作权转让书</w:t>
      </w:r>
    </w:p>
    <w:p w14:paraId="74CB7406">
      <w:pPr>
        <w:spacing w:line="257" w:lineRule="auto"/>
        <w:jc w:val="both"/>
        <w:rPr>
          <w:rFonts w:ascii="Arial"/>
          <w:sz w:val="18"/>
          <w:szCs w:val="18"/>
        </w:rPr>
      </w:pPr>
    </w:p>
    <w:p w14:paraId="522A399B">
      <w:pPr>
        <w:pStyle w:val="2"/>
        <w:spacing w:before="68" w:line="220" w:lineRule="auto"/>
        <w:ind w:left="50"/>
        <w:jc w:val="both"/>
        <w:rPr>
          <w:sz w:val="18"/>
          <w:szCs w:val="18"/>
        </w:rPr>
      </w:pPr>
      <w:r>
        <w:rPr>
          <w:spacing w:val="-2"/>
          <w:sz w:val="18"/>
          <w:szCs w:val="18"/>
        </w:rPr>
        <w:t>甲方（按稿件所有作者排名顺序，文章</w:t>
      </w:r>
      <w:r>
        <w:rPr>
          <w:b/>
          <w:bCs/>
          <w:spacing w:val="-2"/>
          <w:sz w:val="18"/>
          <w:szCs w:val="18"/>
        </w:rPr>
        <w:t>全部作者及身份证号</w:t>
      </w:r>
      <w:r>
        <w:rPr>
          <w:spacing w:val="-36"/>
          <w:sz w:val="18"/>
          <w:szCs w:val="18"/>
        </w:rPr>
        <w:t>）：</w:t>
      </w:r>
    </w:p>
    <w:p w14:paraId="53CA9926">
      <w:pPr>
        <w:spacing w:line="246" w:lineRule="auto"/>
        <w:jc w:val="both"/>
        <w:rPr>
          <w:rFonts w:ascii="Arial"/>
          <w:sz w:val="18"/>
          <w:szCs w:val="18"/>
        </w:rPr>
      </w:pPr>
    </w:p>
    <w:p w14:paraId="158A54DE">
      <w:pPr>
        <w:spacing w:line="246" w:lineRule="auto"/>
        <w:jc w:val="both"/>
        <w:rPr>
          <w:rFonts w:ascii="Arial"/>
          <w:sz w:val="18"/>
          <w:szCs w:val="18"/>
        </w:rPr>
      </w:pPr>
    </w:p>
    <w:p w14:paraId="4C872B44">
      <w:pPr>
        <w:spacing w:line="247" w:lineRule="auto"/>
        <w:jc w:val="both"/>
        <w:rPr>
          <w:rFonts w:ascii="Arial"/>
          <w:sz w:val="18"/>
          <w:szCs w:val="18"/>
        </w:rPr>
      </w:pPr>
    </w:p>
    <w:p w14:paraId="717F430A">
      <w:pPr>
        <w:spacing w:line="247" w:lineRule="auto"/>
        <w:jc w:val="both"/>
        <w:rPr>
          <w:rFonts w:ascii="Arial"/>
          <w:sz w:val="18"/>
          <w:szCs w:val="18"/>
        </w:rPr>
      </w:pPr>
    </w:p>
    <w:p w14:paraId="63CD9CDF">
      <w:pPr>
        <w:spacing w:line="247" w:lineRule="auto"/>
        <w:jc w:val="both"/>
        <w:rPr>
          <w:rFonts w:ascii="Arial"/>
          <w:sz w:val="18"/>
          <w:szCs w:val="18"/>
        </w:rPr>
      </w:pPr>
    </w:p>
    <w:p w14:paraId="4B63FFE8">
      <w:pPr>
        <w:pStyle w:val="2"/>
        <w:spacing w:before="68" w:line="221" w:lineRule="auto"/>
        <w:ind w:left="43"/>
        <w:jc w:val="both"/>
        <w:rPr>
          <w:sz w:val="18"/>
          <w:szCs w:val="18"/>
        </w:rPr>
      </w:pPr>
      <w:r>
        <w:rPr>
          <w:spacing w:val="-2"/>
          <w:sz w:val="18"/>
          <w:szCs w:val="18"/>
        </w:rPr>
        <w:t>乙方：辽宁工程技术大学学报编辑部</w:t>
      </w:r>
    </w:p>
    <w:p w14:paraId="55D34638">
      <w:pPr>
        <w:spacing w:line="302" w:lineRule="auto"/>
        <w:jc w:val="both"/>
        <w:rPr>
          <w:rFonts w:ascii="Arial"/>
          <w:sz w:val="18"/>
          <w:szCs w:val="18"/>
        </w:rPr>
      </w:pPr>
    </w:p>
    <w:p w14:paraId="7BAFB1AB">
      <w:pPr>
        <w:pStyle w:val="2"/>
        <w:spacing w:before="68" w:line="275" w:lineRule="auto"/>
        <w:ind w:left="22" w:right="61"/>
        <w:jc w:val="both"/>
        <w:rPr>
          <w:sz w:val="18"/>
          <w:szCs w:val="18"/>
        </w:rPr>
      </w:pPr>
      <w:r>
        <w:rPr>
          <w:spacing w:val="-21"/>
          <w:sz w:val="18"/>
          <w:szCs w:val="18"/>
        </w:rPr>
        <w:t>第一条</w:t>
      </w:r>
      <w:r>
        <w:rPr>
          <w:spacing w:val="17"/>
          <w:sz w:val="18"/>
          <w:szCs w:val="18"/>
        </w:rPr>
        <w:t xml:space="preserve">  </w:t>
      </w:r>
      <w:r>
        <w:rPr>
          <w:spacing w:val="-21"/>
          <w:sz w:val="18"/>
          <w:szCs w:val="18"/>
        </w:rPr>
        <w:t>甲方的论文</w:t>
      </w:r>
      <w:r>
        <w:rPr>
          <w:b/>
          <w:bCs/>
          <w:spacing w:val="-21"/>
          <w:sz w:val="18"/>
          <w:szCs w:val="18"/>
        </w:rPr>
        <w:t>“</w:t>
      </w:r>
      <w:r>
        <w:rPr>
          <w:sz w:val="18"/>
          <w:szCs w:val="18"/>
          <w:u w:val="single" w:color="auto"/>
        </w:rPr>
        <w:t xml:space="preserve">                                           </w:t>
      </w:r>
      <w:r>
        <w:rPr>
          <w:b/>
          <w:bCs/>
          <w:spacing w:val="-21"/>
          <w:sz w:val="18"/>
          <w:szCs w:val="18"/>
          <w:u w:val="single" w:color="auto"/>
        </w:rPr>
        <w:t>”（稿件编号</w:t>
      </w:r>
      <w:r>
        <w:rPr>
          <w:b/>
          <w:bCs/>
          <w:spacing w:val="-55"/>
          <w:sz w:val="18"/>
          <w:szCs w:val="18"/>
          <w:u w:val="single" w:color="auto"/>
        </w:rPr>
        <w:t>：</w:t>
      </w:r>
      <w:r>
        <w:rPr>
          <w:spacing w:val="9"/>
          <w:sz w:val="18"/>
          <w:szCs w:val="18"/>
          <w:u w:val="single" w:color="auto"/>
        </w:rPr>
        <w:t xml:space="preserve">   </w:t>
      </w:r>
      <w:r>
        <w:rPr>
          <w:b/>
          <w:bCs/>
          <w:spacing w:val="-55"/>
          <w:sz w:val="18"/>
          <w:szCs w:val="18"/>
          <w:u w:val="single" w:color="auto"/>
        </w:rPr>
        <w:t>）</w:t>
      </w:r>
      <w:r>
        <w:rPr>
          <w:rFonts w:ascii="Calibri" w:hAnsi="Calibri" w:eastAsia="Calibri" w:cs="Calibri"/>
          <w:b/>
          <w:bCs/>
          <w:spacing w:val="-21"/>
          <w:sz w:val="18"/>
          <w:szCs w:val="18"/>
          <w:u w:val="single" w:color="auto"/>
        </w:rPr>
        <w:t>,</w:t>
      </w:r>
      <w:r>
        <w:rPr>
          <w:spacing w:val="-3"/>
          <w:sz w:val="18"/>
          <w:szCs w:val="18"/>
        </w:rPr>
        <w:t>经专家评审和作者修改后，拟在《辽宁工程技术大学学报（社会科学版）》刊发。遵照《中</w:t>
      </w:r>
      <w:r>
        <w:rPr>
          <w:sz w:val="18"/>
          <w:szCs w:val="18"/>
        </w:rPr>
        <w:t>华人民共和国著作权法》,甲方需要签署论</w:t>
      </w:r>
      <w:r>
        <w:rPr>
          <w:spacing w:val="-1"/>
          <w:sz w:val="18"/>
          <w:szCs w:val="18"/>
        </w:rPr>
        <w:t>文著作权转让书，要求</w:t>
      </w:r>
      <w:r>
        <w:rPr>
          <w:b/>
          <w:bCs/>
          <w:spacing w:val="-1"/>
          <w:sz w:val="18"/>
          <w:szCs w:val="18"/>
        </w:rPr>
        <w:t>所有作者手写签名</w:t>
      </w:r>
      <w:r>
        <w:rPr>
          <w:spacing w:val="-1"/>
          <w:sz w:val="18"/>
          <w:szCs w:val="18"/>
        </w:rPr>
        <w:t>。</w:t>
      </w:r>
    </w:p>
    <w:p w14:paraId="51A35506">
      <w:pPr>
        <w:pStyle w:val="2"/>
        <w:spacing w:before="309" w:line="275" w:lineRule="auto"/>
        <w:ind w:left="22" w:right="57"/>
        <w:jc w:val="both"/>
        <w:rPr>
          <w:sz w:val="18"/>
          <w:szCs w:val="18"/>
        </w:rPr>
      </w:pPr>
      <w:r>
        <w:rPr>
          <w:spacing w:val="-2"/>
          <w:sz w:val="18"/>
          <w:szCs w:val="18"/>
        </w:rPr>
        <w:t>第二条  本刊已加入中国学术期刊（光盘版）及优先出</w:t>
      </w:r>
      <w:r>
        <w:rPr>
          <w:spacing w:val="-3"/>
          <w:sz w:val="18"/>
          <w:szCs w:val="18"/>
        </w:rPr>
        <w:t>版系统、中国学术期刊文摘、中国期</w:t>
      </w:r>
      <w:r>
        <w:rPr>
          <w:spacing w:val="-2"/>
          <w:sz w:val="18"/>
          <w:szCs w:val="18"/>
        </w:rPr>
        <w:t>刊网、中国科技论文在线、万方数据数字化期刊群</w:t>
      </w:r>
      <w:r>
        <w:rPr>
          <w:spacing w:val="-3"/>
          <w:sz w:val="18"/>
          <w:szCs w:val="18"/>
        </w:rPr>
        <w:t>、超星等国内外学术期刊检索机构。从甲方的论文在《辽宁工程技术大学学报（社会科学版）》发表之日起，甲方同意无限期地在全</w:t>
      </w:r>
      <w:r>
        <w:rPr>
          <w:spacing w:val="-2"/>
          <w:sz w:val="18"/>
          <w:szCs w:val="18"/>
        </w:rPr>
        <w:t>世界范围内将该论文的复制权、发行权、信息网络</w:t>
      </w:r>
      <w:r>
        <w:rPr>
          <w:spacing w:val="-3"/>
          <w:sz w:val="18"/>
          <w:szCs w:val="18"/>
        </w:rPr>
        <w:t>传播权、翻译权、汇编权等著作权转让给</w:t>
      </w:r>
      <w:r>
        <w:rPr>
          <w:spacing w:val="-2"/>
          <w:sz w:val="18"/>
          <w:szCs w:val="18"/>
        </w:rPr>
        <w:t>乙方，并同意论文被国内外相关文摘与检索系统收录</w:t>
      </w:r>
      <w:r>
        <w:rPr>
          <w:spacing w:val="-3"/>
          <w:sz w:val="18"/>
          <w:szCs w:val="18"/>
        </w:rPr>
        <w:t>和结集出版。乙方一次性支付甲方人民</w:t>
      </w:r>
      <w:r>
        <w:rPr>
          <w:spacing w:val="-1"/>
          <w:sz w:val="18"/>
          <w:szCs w:val="18"/>
        </w:rPr>
        <w:t>币贰佰元稿酬（含著作权转让费</w:t>
      </w:r>
      <w:r>
        <w:rPr>
          <w:spacing w:val="-53"/>
          <w:w w:val="96"/>
          <w:sz w:val="18"/>
          <w:szCs w:val="18"/>
        </w:rPr>
        <w:t>），</w:t>
      </w:r>
      <w:r>
        <w:rPr>
          <w:spacing w:val="-5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甲方著作权在印刷版、电子版、光盘版和网络版等各种</w:t>
      </w:r>
      <w:r>
        <w:rPr>
          <w:spacing w:val="-2"/>
          <w:sz w:val="18"/>
          <w:szCs w:val="18"/>
        </w:rPr>
        <w:t>使用方式的使用报酬不再另付。</w:t>
      </w:r>
    </w:p>
    <w:p w14:paraId="112F7421">
      <w:pPr>
        <w:pStyle w:val="2"/>
        <w:spacing w:before="308" w:line="275" w:lineRule="auto"/>
        <w:ind w:left="22" w:right="58"/>
        <w:jc w:val="both"/>
        <w:rPr>
          <w:sz w:val="18"/>
          <w:szCs w:val="18"/>
        </w:rPr>
      </w:pPr>
      <w:r>
        <w:rPr>
          <w:spacing w:val="-2"/>
          <w:sz w:val="18"/>
          <w:szCs w:val="18"/>
        </w:rPr>
        <w:t>第三条  甲方可在本单位或本人著作集中汇编出版以及用</w:t>
      </w:r>
      <w:r>
        <w:rPr>
          <w:spacing w:val="-3"/>
          <w:sz w:val="18"/>
          <w:szCs w:val="18"/>
        </w:rPr>
        <w:t>于宣讲和交流。如果甲方是为完成</w:t>
      </w:r>
      <w:r>
        <w:rPr>
          <w:spacing w:val="-2"/>
          <w:sz w:val="18"/>
          <w:szCs w:val="18"/>
        </w:rPr>
        <w:t>法人或其他组织的工作任务所创作的作品，属于职</w:t>
      </w:r>
      <w:r>
        <w:rPr>
          <w:spacing w:val="-3"/>
          <w:sz w:val="18"/>
          <w:szCs w:val="18"/>
        </w:rPr>
        <w:t>务作品范围，法人或其他组织有权在其业</w:t>
      </w:r>
      <w:r>
        <w:rPr>
          <w:spacing w:val="-2"/>
          <w:sz w:val="18"/>
          <w:szCs w:val="18"/>
        </w:rPr>
        <w:t>务范围内复制该论文用于其内部使用。如有国内外</w:t>
      </w:r>
      <w:r>
        <w:rPr>
          <w:spacing w:val="-3"/>
          <w:sz w:val="18"/>
          <w:szCs w:val="18"/>
        </w:rPr>
        <w:t>其他单位和个人汇编、转载、复制、翻译</w:t>
      </w:r>
      <w:r>
        <w:rPr>
          <w:sz w:val="18"/>
          <w:szCs w:val="18"/>
        </w:rPr>
        <w:t>出版等商业活动，需经辽宁工程技术大学学报编辑部书</w:t>
      </w:r>
      <w:r>
        <w:rPr>
          <w:spacing w:val="-1"/>
          <w:sz w:val="18"/>
          <w:szCs w:val="18"/>
        </w:rPr>
        <w:t>面同意。</w:t>
      </w:r>
    </w:p>
    <w:p w14:paraId="4F54641B">
      <w:pPr>
        <w:pStyle w:val="2"/>
        <w:spacing w:before="307" w:line="275" w:lineRule="auto"/>
        <w:ind w:left="22" w:right="69"/>
        <w:jc w:val="both"/>
        <w:rPr>
          <w:spacing w:val="-1"/>
          <w:sz w:val="18"/>
          <w:szCs w:val="18"/>
        </w:rPr>
      </w:pPr>
      <w:r>
        <w:rPr>
          <w:sz w:val="18"/>
          <w:szCs w:val="18"/>
        </w:rPr>
        <w:t xml:space="preserve">第四条  </w:t>
      </w:r>
      <w:r>
        <w:rPr>
          <w:b/>
          <w:bCs/>
          <w:sz w:val="18"/>
          <w:szCs w:val="18"/>
        </w:rPr>
        <w:t>甲方承诺:</w:t>
      </w:r>
      <w:r>
        <w:rPr>
          <w:sz w:val="18"/>
          <w:szCs w:val="18"/>
        </w:rPr>
        <w:t xml:space="preserve"> 本论文是作者独立创作的原创性成果,享</w:t>
      </w:r>
      <w:r>
        <w:rPr>
          <w:spacing w:val="-1"/>
          <w:sz w:val="18"/>
          <w:szCs w:val="18"/>
        </w:rPr>
        <w:t>有自主知识产权,未在国内外</w:t>
      </w:r>
      <w:r>
        <w:rPr>
          <w:sz w:val="18"/>
          <w:szCs w:val="18"/>
        </w:rPr>
        <w:t>公开发表过,未一稿多投；论文内容符合国家有关保密规定，无泄密；论文不侵</w:t>
      </w:r>
      <w:r>
        <w:rPr>
          <w:spacing w:val="-1"/>
          <w:sz w:val="18"/>
          <w:szCs w:val="18"/>
        </w:rPr>
        <w:t>犯第三方著</w:t>
      </w:r>
      <w:r>
        <w:rPr>
          <w:spacing w:val="-6"/>
          <w:sz w:val="18"/>
          <w:szCs w:val="18"/>
        </w:rPr>
        <w:t>作权及其他合法权利；署名及排序无误且无争议。</w:t>
      </w:r>
      <w:r>
        <w:rPr>
          <w:rFonts w:hint="eastAsia"/>
          <w:spacing w:val="-1"/>
          <w:sz w:val="18"/>
          <w:szCs w:val="18"/>
          <w:lang w:val="en-US" w:eastAsia="zh-CN"/>
        </w:rPr>
        <w:t>本次交付的作品，AI生成内容占比、AI辅助方式严格遵守学术规则，凡未被明文允许的AI全量生成、AI批量改写、AI自动合成内容，均属于禁止使用范围。作者严禁隐瞒AI创作、AI辅助事实。</w:t>
      </w:r>
      <w:r>
        <w:rPr>
          <w:spacing w:val="-6"/>
          <w:sz w:val="18"/>
          <w:szCs w:val="18"/>
        </w:rPr>
        <w:t>论文一旦出现上述问题,责任由甲方承担。</w:t>
      </w:r>
      <w:r>
        <w:rPr>
          <w:spacing w:val="-1"/>
          <w:sz w:val="18"/>
          <w:szCs w:val="18"/>
        </w:rPr>
        <w:t>若有作者或基金项目变更等事宜,需出具所有作者亲笔签名的情况说明。</w:t>
      </w:r>
    </w:p>
    <w:p w14:paraId="2D54032D">
      <w:pPr>
        <w:pStyle w:val="2"/>
        <w:spacing w:before="307" w:line="275" w:lineRule="auto"/>
        <w:ind w:left="22" w:right="69"/>
        <w:jc w:val="both"/>
        <w:rPr>
          <w:rFonts w:hint="eastAsia"/>
          <w:spacing w:val="-1"/>
          <w:sz w:val="18"/>
          <w:szCs w:val="18"/>
          <w:lang w:val="en-US" w:eastAsia="zh-CN"/>
        </w:rPr>
      </w:pPr>
      <w:r>
        <w:rPr>
          <w:rFonts w:hint="eastAsia"/>
          <w:spacing w:val="-1"/>
          <w:sz w:val="18"/>
          <w:szCs w:val="18"/>
          <w:lang w:val="en-US" w:eastAsia="zh-CN"/>
        </w:rPr>
        <w:t>第五条  凡作品中包含AI生成、AI辅助创作内容的，作者必须在投稿/交付时主动、如实、完整书面披露AI使用范围、使用环节、生成占比、所用AI工具，未披露或虚假披露视为严重违约。其使用AI生成/辅助创作的内容，不存在侵犯任何第三方著作权、肖像权、名誉权、知识产权的情形，无违规数据集搬运、侵权素材生成情况。</w:t>
      </w:r>
    </w:p>
    <w:p w14:paraId="11C1D41B">
      <w:pPr>
        <w:pStyle w:val="2"/>
        <w:spacing w:before="307" w:line="275" w:lineRule="auto"/>
        <w:ind w:left="22" w:right="69"/>
        <w:jc w:val="both"/>
        <w:rPr>
          <w:rFonts w:hint="default" w:eastAsia="宋体"/>
          <w:spacing w:val="-1"/>
          <w:sz w:val="18"/>
          <w:szCs w:val="18"/>
          <w:lang w:val="en-US" w:eastAsia="zh-CN"/>
        </w:rPr>
      </w:pPr>
      <w:r>
        <w:rPr>
          <w:rFonts w:hint="eastAsia"/>
          <w:spacing w:val="-1"/>
          <w:sz w:val="18"/>
          <w:szCs w:val="18"/>
          <w:lang w:val="en-US" w:eastAsia="zh-CN"/>
        </w:rPr>
        <w:t>第六条  若作者违规使用AI、隐瞒AI使用事实、虚假披露，或AI内容引发第三方投诉、侵权诉讼、平台处罚的，全部责任由作者独立承担，同时需向甲方承担违约责任、退还全部稿酬/合作费用，并赔偿甲方因此产生的律师费、诉讼费、赔偿金、商誉损失等全部损失。</w:t>
      </w:r>
    </w:p>
    <w:p w14:paraId="0E14424C">
      <w:pPr>
        <w:jc w:val="both"/>
        <w:rPr>
          <w:rFonts w:ascii="Arial"/>
          <w:sz w:val="18"/>
          <w:szCs w:val="18"/>
        </w:rPr>
      </w:pPr>
    </w:p>
    <w:p w14:paraId="6A58D2E6">
      <w:pPr>
        <w:pStyle w:val="2"/>
        <w:spacing w:before="68" w:line="276" w:lineRule="auto"/>
        <w:ind w:left="21" w:firstLine="1"/>
        <w:jc w:val="both"/>
        <w:rPr>
          <w:sz w:val="18"/>
          <w:szCs w:val="18"/>
        </w:rPr>
      </w:pPr>
      <w:r>
        <w:rPr>
          <w:sz w:val="18"/>
          <w:szCs w:val="18"/>
        </w:rPr>
        <w:t>第</w:t>
      </w:r>
      <w:r>
        <w:rPr>
          <w:rFonts w:hint="eastAsia"/>
          <w:sz w:val="18"/>
          <w:szCs w:val="18"/>
          <w:lang w:val="en-US" w:eastAsia="zh-CN"/>
        </w:rPr>
        <w:t>七</w:t>
      </w:r>
      <w:r>
        <w:rPr>
          <w:sz w:val="18"/>
          <w:szCs w:val="18"/>
        </w:rPr>
        <w:t>条  本转让书自签字之日起生效,有效期限同该论文著作权保护有效期。签字</w:t>
      </w:r>
      <w:r>
        <w:rPr>
          <w:spacing w:val="-1"/>
          <w:sz w:val="18"/>
          <w:szCs w:val="18"/>
        </w:rPr>
        <w:t>后作者应</w:t>
      </w:r>
      <w:r>
        <w:rPr>
          <w:spacing w:val="-3"/>
          <w:sz w:val="18"/>
          <w:szCs w:val="18"/>
        </w:rPr>
        <w:t>将纸质版转让书原件邮寄至本刊。作者投稿时需通</w:t>
      </w:r>
      <w:r>
        <w:rPr>
          <w:spacing w:val="-4"/>
          <w:sz w:val="18"/>
          <w:szCs w:val="18"/>
        </w:rPr>
        <w:t>过投稿系统提交的转让书复印件/扫描件，</w:t>
      </w:r>
      <w:r>
        <w:rPr>
          <w:spacing w:val="-1"/>
          <w:sz w:val="18"/>
          <w:szCs w:val="18"/>
        </w:rPr>
        <w:t>与原件具有同等法律效力。</w:t>
      </w:r>
    </w:p>
    <w:p w14:paraId="45F9AF1A">
      <w:pPr>
        <w:pStyle w:val="2"/>
        <w:spacing w:before="308" w:line="220" w:lineRule="auto"/>
        <w:ind w:left="22"/>
        <w:jc w:val="both"/>
        <w:rPr>
          <w:sz w:val="18"/>
          <w:szCs w:val="18"/>
        </w:rPr>
      </w:pPr>
      <w:r>
        <w:rPr>
          <w:sz w:val="18"/>
          <w:szCs w:val="18"/>
        </w:rPr>
        <w:t>第</w:t>
      </w:r>
      <w:r>
        <w:rPr>
          <w:rFonts w:hint="eastAsia"/>
          <w:sz w:val="18"/>
          <w:szCs w:val="18"/>
          <w:lang w:val="en-US" w:eastAsia="zh-CN"/>
        </w:rPr>
        <w:t>八</w:t>
      </w:r>
      <w:r>
        <w:rPr>
          <w:sz w:val="18"/>
          <w:szCs w:val="18"/>
        </w:rPr>
        <w:t>条  本合同一式两份，甲、乙双方各持一份。本合同自双</w:t>
      </w:r>
      <w:r>
        <w:rPr>
          <w:rFonts w:hint="eastAsia"/>
          <w:sz w:val="18"/>
          <w:szCs w:val="18"/>
          <w:lang w:val="en-US" w:eastAsia="zh-CN"/>
        </w:rPr>
        <w:t>甲</w:t>
      </w:r>
      <w:r>
        <w:rPr>
          <w:sz w:val="18"/>
          <w:szCs w:val="18"/>
        </w:rPr>
        <w:t>签字之日起</w:t>
      </w:r>
      <w:r>
        <w:rPr>
          <w:spacing w:val="-1"/>
          <w:sz w:val="18"/>
          <w:szCs w:val="18"/>
        </w:rPr>
        <w:t>生效。</w:t>
      </w:r>
    </w:p>
    <w:p w14:paraId="2BD3B91D">
      <w:pPr>
        <w:spacing w:line="303" w:lineRule="auto"/>
        <w:jc w:val="both"/>
        <w:rPr>
          <w:rFonts w:ascii="Arial"/>
          <w:sz w:val="18"/>
          <w:szCs w:val="18"/>
        </w:rPr>
      </w:pPr>
    </w:p>
    <w:p w14:paraId="4AD04234">
      <w:pPr>
        <w:pStyle w:val="2"/>
        <w:spacing w:before="69"/>
        <w:ind w:left="22"/>
        <w:jc w:val="both"/>
        <w:rPr>
          <w:rFonts w:ascii="Calibri" w:hAnsi="Calibri" w:eastAsia="Calibri" w:cs="Calibri"/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甲方签名（全部作者）</w:t>
      </w:r>
      <w:r>
        <w:rPr>
          <w:rFonts w:ascii="Calibri" w:hAnsi="Calibri" w:eastAsia="Calibri" w:cs="Calibri"/>
          <w:b/>
          <w:bCs/>
          <w:spacing w:val="-3"/>
          <w:sz w:val="18"/>
          <w:szCs w:val="18"/>
        </w:rPr>
        <w:t>:</w:t>
      </w:r>
      <w:r>
        <w:rPr>
          <w:rFonts w:hint="eastAsia" w:ascii="Calibri" w:hAnsi="Calibri" w:cs="Calibri"/>
          <w:b/>
          <w:bCs/>
          <w:spacing w:val="-3"/>
          <w:sz w:val="18"/>
          <w:szCs w:val="18"/>
          <w:lang w:val="en-US" w:eastAsia="zh-CN"/>
        </w:rPr>
        <w:t xml:space="preserve">                                                                     </w:t>
      </w:r>
      <w:r>
        <w:rPr>
          <w:spacing w:val="-3"/>
          <w:sz w:val="18"/>
          <w:szCs w:val="18"/>
        </w:rPr>
        <w:t xml:space="preserve"> 乙方单位</w:t>
      </w:r>
      <w:r>
        <w:rPr>
          <w:rFonts w:ascii="Calibri" w:hAnsi="Calibri" w:eastAsia="Calibri" w:cs="Calibri"/>
          <w:spacing w:val="-3"/>
          <w:sz w:val="18"/>
          <w:szCs w:val="18"/>
        </w:rPr>
        <w:t>:</w:t>
      </w:r>
    </w:p>
    <w:p w14:paraId="22708089">
      <w:pPr>
        <w:pStyle w:val="2"/>
        <w:spacing w:before="68" w:line="241" w:lineRule="auto"/>
        <w:ind w:left="50"/>
        <w:jc w:val="both"/>
        <w:rPr>
          <w:rFonts w:hint="default" w:ascii="Calibri" w:hAnsi="Calibri" w:eastAsia="宋体" w:cs="Calibri"/>
          <w:sz w:val="18"/>
          <w:szCs w:val="18"/>
          <w:lang w:val="en-US" w:eastAsia="zh-CN"/>
        </w:rPr>
      </w:pPr>
      <w:bookmarkStart w:id="0" w:name="_GoBack"/>
      <w:bookmarkEnd w:id="0"/>
    </w:p>
    <w:p w14:paraId="4BDF47D4">
      <w:pPr>
        <w:spacing w:line="280" w:lineRule="auto"/>
        <w:jc w:val="both"/>
        <w:rPr>
          <w:rFonts w:ascii="Arial"/>
          <w:sz w:val="18"/>
          <w:szCs w:val="18"/>
        </w:rPr>
      </w:pPr>
    </w:p>
    <w:p w14:paraId="62939C38">
      <w:pPr>
        <w:pStyle w:val="2"/>
        <w:spacing w:before="39" w:line="221" w:lineRule="auto"/>
        <w:jc w:val="both"/>
        <w:rPr>
          <w:spacing w:val="-1"/>
          <w:sz w:val="18"/>
          <w:szCs w:val="18"/>
        </w:rPr>
      </w:pPr>
      <w:r>
        <w:rPr>
          <w:b/>
          <w:bCs/>
          <w:spacing w:val="-3"/>
          <w:sz w:val="18"/>
          <w:szCs w:val="18"/>
        </w:rPr>
        <w:t>所在单位签章</w:t>
      </w:r>
      <w:r>
        <w:rPr>
          <w:spacing w:val="26"/>
          <w:sz w:val="18"/>
          <w:szCs w:val="18"/>
        </w:rPr>
        <w:t xml:space="preserve"> </w:t>
      </w:r>
      <w:r>
        <w:rPr>
          <w:b/>
          <w:bCs/>
          <w:spacing w:val="-3"/>
          <w:sz w:val="18"/>
          <w:szCs w:val="18"/>
        </w:rPr>
        <w:t>：</w:t>
      </w:r>
      <w:r>
        <w:rPr>
          <w:spacing w:val="-3"/>
          <w:sz w:val="18"/>
          <w:szCs w:val="18"/>
        </w:rPr>
        <w:t xml:space="preserve"> </w:t>
      </w:r>
      <w:r>
        <w:rPr>
          <w:rFonts w:hint="eastAsia"/>
          <w:spacing w:val="-3"/>
          <w:sz w:val="18"/>
          <w:szCs w:val="18"/>
          <w:lang w:val="en-US" w:eastAsia="zh-CN"/>
        </w:rPr>
        <w:t xml:space="preserve">                                      </w:t>
      </w:r>
      <w:r>
        <w:rPr>
          <w:spacing w:val="-1"/>
          <w:sz w:val="18"/>
          <w:szCs w:val="18"/>
        </w:rPr>
        <w:t>辽宁工程技术大学学报</w:t>
      </w:r>
    </w:p>
    <w:p w14:paraId="2969E33E">
      <w:pPr>
        <w:pStyle w:val="2"/>
        <w:spacing w:before="39" w:line="221" w:lineRule="auto"/>
        <w:ind w:left="5068" w:firstLine="534" w:firstLineChars="300"/>
        <w:jc w:val="both"/>
        <w:rPr>
          <w:sz w:val="18"/>
          <w:szCs w:val="18"/>
        </w:rPr>
      </w:pPr>
      <w:r>
        <w:rPr>
          <w:spacing w:val="-1"/>
          <w:sz w:val="18"/>
          <w:szCs w:val="18"/>
        </w:rPr>
        <w:t>编辑部</w:t>
      </w:r>
    </w:p>
    <w:p w14:paraId="2C553165">
      <w:pPr>
        <w:pStyle w:val="2"/>
        <w:spacing w:before="69"/>
        <w:ind w:left="22"/>
        <w:jc w:val="both"/>
        <w:rPr>
          <w:rFonts w:hint="default" w:eastAsia="宋体"/>
          <w:spacing w:val="-3"/>
          <w:sz w:val="18"/>
          <w:szCs w:val="18"/>
          <w:lang w:val="en-US" w:eastAsia="zh-CN"/>
        </w:rPr>
      </w:pPr>
    </w:p>
    <w:p w14:paraId="2A726A14">
      <w:pPr>
        <w:pStyle w:val="2"/>
        <w:spacing w:before="69"/>
        <w:ind w:left="22"/>
        <w:jc w:val="both"/>
        <w:rPr>
          <w:rFonts w:ascii="Calibri" w:hAnsi="Calibri" w:eastAsia="Calibri" w:cs="Calibri"/>
          <w:sz w:val="18"/>
          <w:szCs w:val="18"/>
        </w:rPr>
      </w:pPr>
      <w:r>
        <w:rPr>
          <w:spacing w:val="-3"/>
          <w:sz w:val="18"/>
          <w:szCs w:val="18"/>
        </w:rPr>
        <w:t xml:space="preserve"> </w:t>
      </w:r>
      <w:r>
        <w:rPr>
          <w:spacing w:val="-7"/>
          <w:sz w:val="18"/>
          <w:szCs w:val="18"/>
        </w:rPr>
        <w:t>年</w:t>
      </w:r>
      <w:r>
        <w:rPr>
          <w:spacing w:val="2"/>
          <w:sz w:val="18"/>
          <w:szCs w:val="18"/>
        </w:rPr>
        <w:t xml:space="preserve">     </w:t>
      </w:r>
      <w:r>
        <w:rPr>
          <w:spacing w:val="-7"/>
          <w:sz w:val="18"/>
          <w:szCs w:val="18"/>
        </w:rPr>
        <w:t>月</w:t>
      </w:r>
      <w:r>
        <w:rPr>
          <w:spacing w:val="9"/>
          <w:sz w:val="18"/>
          <w:szCs w:val="18"/>
        </w:rPr>
        <w:t xml:space="preserve">     </w:t>
      </w:r>
      <w:r>
        <w:rPr>
          <w:spacing w:val="-7"/>
          <w:sz w:val="18"/>
          <w:szCs w:val="18"/>
        </w:rPr>
        <w:t xml:space="preserve">日 </w:t>
      </w:r>
      <w:r>
        <w:rPr>
          <w:spacing w:val="-3"/>
          <w:sz w:val="18"/>
          <w:szCs w:val="18"/>
        </w:rPr>
        <w:t xml:space="preserve">                                </w:t>
      </w:r>
    </w:p>
    <w:p w14:paraId="3CFA8E68">
      <w:pPr>
        <w:spacing w:line="302" w:lineRule="auto"/>
        <w:jc w:val="both"/>
        <w:rPr>
          <w:rFonts w:ascii="Arial"/>
          <w:sz w:val="18"/>
          <w:szCs w:val="18"/>
        </w:rPr>
      </w:pPr>
    </w:p>
    <w:p w14:paraId="7BFD2AA9">
      <w:pPr>
        <w:pStyle w:val="2"/>
        <w:spacing w:before="69" w:line="221" w:lineRule="auto"/>
        <w:ind w:left="23"/>
        <w:jc w:val="both"/>
        <w:rPr>
          <w:sz w:val="18"/>
          <w:szCs w:val="18"/>
        </w:rPr>
      </w:pPr>
      <w:r>
        <w:rPr>
          <w:spacing w:val="-7"/>
          <w:sz w:val="18"/>
          <w:szCs w:val="18"/>
        </w:rPr>
        <w:t xml:space="preserve">                                </w:t>
      </w:r>
    </w:p>
    <w:sectPr>
      <w:pgSz w:w="11907" w:h="16839"/>
      <w:pgMar w:top="1431" w:right="173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EC40C4A"/>
    <w:rsid w:val="7A8F376F"/>
    <w:rsid w:val="7C7E333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871</Words>
  <Characters>871</Characters>
  <TotalTime>8</TotalTime>
  <ScaleCrop>false</ScaleCrop>
  <LinksUpToDate>false</LinksUpToDate>
  <CharactersWithSpaces>1024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2022-01-07T15:52:00Z</dcterms:created>
  <dc:creator>Administrator</dc:creator>
  <cp:lastModifiedBy>寒</cp:lastModifiedBy>
  <cp:lastPrinted>2026-09-15T06:21:48Z</cp:lastPrinted>
  <dcterms:modified xsi:type="dcterms:W3CDTF">2026-09-15T06:23:40Z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2026-09-15T14:12:05Z</vt:filetime>
  </property>
  <property fmtid="{D5CDD505-2E9C-101B-9397-08002B2CF9AE}" pid="4" name="KSOTemplateDocerSaveRecord">
    <vt:lpwstr>eyJoZGlkIjoiZWQ3MTJmMTRhOTkxODU1ZmE3NTFiNTY0MTU4YWE4YWUiLCJ1c2VySWQiOiIyMDY0NTMxMDcifQ==</vt:lpwstr>
  </property>
  <property fmtid="{D5CDD505-2E9C-101B-9397-08002B2CF9AE}" pid="5" name="KSOProductBuildVer">
    <vt:lpwstr>2052-12.1.0.28505</vt:lpwstr>
  </property>
  <property fmtid="{D5CDD505-2E9C-101B-9397-08002B2CF9AE}" pid="6" name="ICV">
    <vt:lpwstr>B9767F81677447C38913E2F9AEDD37B9_12</vt:lpwstr>
  </property>
</Properties>
</file>